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244F" w14:textId="77777777" w:rsidR="00A7547E" w:rsidRDefault="00A7547E" w:rsidP="0032762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1D7DDF" w14:textId="1AE36472" w:rsidR="0032762F" w:rsidRPr="009F3BDA" w:rsidRDefault="0032762F" w:rsidP="0032762F">
      <w:pPr>
        <w:jc w:val="center"/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8850DA" wp14:editId="5292A79E">
            <wp:simplePos x="0" y="0"/>
            <wp:positionH relativeFrom="column">
              <wp:posOffset>2463594</wp:posOffset>
            </wp:positionH>
            <wp:positionV relativeFrom="paragraph">
              <wp:posOffset>-334010</wp:posOffset>
            </wp:positionV>
            <wp:extent cx="986155" cy="1123950"/>
            <wp:effectExtent l="0" t="0" r="0" b="0"/>
            <wp:wrapNone/>
            <wp:docPr id="1" name="Picture 2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72A143" w14:textId="77777777" w:rsidR="0032762F" w:rsidRPr="009F3BDA" w:rsidRDefault="0032762F" w:rsidP="0032762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A16B97" w14:textId="77777777" w:rsidR="0032762F" w:rsidRPr="009F3BDA" w:rsidRDefault="0032762F" w:rsidP="0032762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A98168" w14:textId="77777777" w:rsidR="0032762F" w:rsidRPr="009F3BDA" w:rsidRDefault="0032762F" w:rsidP="0032762F">
      <w:pPr>
        <w:rPr>
          <w:rFonts w:ascii="TH SarabunIT๙" w:hAnsi="TH SarabunIT๙" w:cs="TH SarabunIT๙"/>
          <w:sz w:val="32"/>
          <w:szCs w:val="32"/>
        </w:rPr>
      </w:pPr>
    </w:p>
    <w:p w14:paraId="79D64EDD" w14:textId="77777777" w:rsidR="0032762F" w:rsidRPr="009F3BDA" w:rsidRDefault="0032762F" w:rsidP="0032762F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F3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ประกาศองค์การบริหารส่วนตำบลจางเหนือ </w:t>
      </w:r>
    </w:p>
    <w:p w14:paraId="2D9C7D8E" w14:textId="6974915D" w:rsidR="0032762F" w:rsidRPr="009F3BDA" w:rsidRDefault="0032762F" w:rsidP="0032762F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F3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หลักเกณฑ์และวิธีการประเมินผลการปฏิบัติราชการของพนักงาน</w:t>
      </w:r>
      <w:r w:rsidR="00F56CB3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789816E" w14:textId="77777777" w:rsidR="0032762F" w:rsidRDefault="0032762F" w:rsidP="00A7547E">
      <w:pPr>
        <w:tabs>
          <w:tab w:val="left" w:pos="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14:paraId="63561293" w14:textId="522F65D9" w:rsidR="0032762F" w:rsidRPr="00B94619" w:rsidRDefault="0032762F" w:rsidP="00A7547E">
      <w:pPr>
        <w:tabs>
          <w:tab w:val="left" w:pos="0"/>
          <w:tab w:val="left" w:pos="1134"/>
          <w:tab w:val="left" w:pos="2268"/>
        </w:tabs>
        <w:spacing w:before="240"/>
        <w:jc w:val="thaiDistribute"/>
        <w:rPr>
          <w:rFonts w:ascii="TH SarabunIT๙" w:hAnsi="TH SarabunIT๙" w:cs="TH SarabunIT๙" w:hint="cs"/>
          <w:spacing w:val="8"/>
          <w:sz w:val="32"/>
          <w:szCs w:val="32"/>
          <w:cs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ตามประกาศคณะกรรมการพนักงานส่วนตำบลจังหวัดลำปาง  เรื่อง  </w:t>
      </w:r>
      <w:r w:rsidR="00AA3410">
        <w:rPr>
          <w:rFonts w:ascii="TH SarabunIT๙" w:hAnsi="TH SarabunIT๙" w:cs="TH SarabunIT๙" w:hint="cs"/>
          <w:spacing w:val="8"/>
          <w:sz w:val="32"/>
          <w:szCs w:val="32"/>
          <w:cs/>
        </w:rPr>
        <w:t>มาตรฐานทั่วไปเกี่ยวกับพนักงานจ้าง</w:t>
      </w:r>
      <w:r w:rsidR="00AA341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27  กรกฎาคม  พ.ศ. 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341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3410">
        <w:rPr>
          <w:rFonts w:ascii="TH SarabunIT๙" w:hAnsi="TH SarabunIT๙" w:cs="TH SarabunIT๙" w:hint="cs"/>
          <w:spacing w:val="8"/>
          <w:sz w:val="32"/>
          <w:szCs w:val="32"/>
          <w:cs/>
        </w:rPr>
        <w:t>มาตรฐานทั่วไปเกี่ยวกับพนักงานจ้าง</w:t>
      </w:r>
      <w:r w:rsidR="00AA341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(ฉบันที่  6)  </w:t>
      </w:r>
      <w:r w:rsidR="00AA3410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19 ตุลาคม  พ.ศ. 2559  องค์การบริหารส่วนตำบลจางเหนือ 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จึงประกาศหลักเกณฑ์และวิธีการประเมินผลการปฏิบัติราชการของพนักงาน</w:t>
      </w:r>
      <w:r w:rsidR="00AA3410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รอบการประเมินครั้งที่  1/2563  (1 ตุลาคม 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มีนาคม  2563)</w:t>
      </w:r>
      <w:r>
        <w:rPr>
          <w:rFonts w:ascii="TH SarabunIT๙" w:hAnsi="TH SarabunIT๙" w:cs="TH SarabunIT๙"/>
          <w:spacing w:val="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ดังนี้</w:t>
      </w:r>
    </w:p>
    <w:p w14:paraId="667F12B7" w14:textId="652D3A06" w:rsidR="0032762F" w:rsidRDefault="0032762F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20D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06BE9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  ให้คำนึงถึงระบบการบริหารงานของพนักงานจ้างตามหลักการประเมินผลการปฏิบัติงานของประกาศมาตรฐานทั่วไปเกี่ยวกับพนักงานจ้าง  โดยมีองค์ประกอบการประเมินและสัดส่วนคะแนน  แบ่งเป็น  2  ส่วน  ได้แก่</w:t>
      </w:r>
    </w:p>
    <w:p w14:paraId="1317DB03" w14:textId="186F506F" w:rsidR="00E06BE9" w:rsidRDefault="00B04021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="00074E3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 (ไม่น้อยกว่าร้อยละ  80)  โดยประเมินผลจากปริมาณผลงาน  คุณภาพของงาน  ความรวดเร็วหรือความตรงต่อเวลา  และความประหยดหรือความคุ้มค่า</w:t>
      </w:r>
    </w:p>
    <w:p w14:paraId="016D644E" w14:textId="51A6725C" w:rsidR="00074E37" w:rsidRDefault="00074E37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 พฤติกรรมการปฏิบัติราชการ  (สมรรถนะ)  (ร้อยละ  20)  ประกอบด้วย  การประเมินสมรรถนะหลัก  และสมรรถนะประจำสายงาน  โดยให้เป็นไปตามประกาศมาตรฐานทั่วไปเกี่ยวกับพนักงานจ้าง</w:t>
      </w:r>
    </w:p>
    <w:p w14:paraId="797E083D" w14:textId="77E5BC06" w:rsidR="00074E37" w:rsidRDefault="00074E37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F62B49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หลักเกณฑ์และวิธีการประเมินผลสัมฤทธิ์ของงาน  และพฤติกรรมการปฏิบัติราชการหรือสมรรถนะ  </w:t>
      </w:r>
      <w:r w:rsidR="001A5A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62B49">
        <w:rPr>
          <w:rFonts w:ascii="TH SarabunIT๙" w:hAnsi="TH SarabunIT๙" w:cs="TH SarabunIT๙" w:hint="cs"/>
          <w:sz w:val="32"/>
          <w:szCs w:val="32"/>
          <w:cs/>
        </w:rPr>
        <w:t>ให้เป็นไปตามหลักการของมาตรฐานทั่วไปที่ ก.</w:t>
      </w:r>
      <w:r w:rsidR="00ED75FD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F62B49">
        <w:rPr>
          <w:rFonts w:ascii="TH SarabunIT๙" w:hAnsi="TH SarabunIT๙" w:cs="TH SarabunIT๙" w:hint="cs"/>
          <w:sz w:val="32"/>
          <w:szCs w:val="32"/>
          <w:cs/>
        </w:rPr>
        <w:t>. กำหนด  ได้แก่</w:t>
      </w:r>
    </w:p>
    <w:p w14:paraId="4B1589CD" w14:textId="60D58307" w:rsidR="00F62B49" w:rsidRDefault="00F62B49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 </w:t>
      </w:r>
      <w:r w:rsidR="00AA7C3E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เป็นการจัดทำข้อตกลงระหว่างผู้ประเมินกับผู้รับการประเมิน  เกี่ยวกับการมอบหมายโครงการ/งาน/กิจกรรมในการปฏิบัติราชการ  โดยการกำหนดตัวชี้วัดผลการปฏิบัติงานและค่าเป้าหมาย</w:t>
      </w:r>
    </w:p>
    <w:p w14:paraId="7A10938F" w14:textId="20302B81" w:rsidR="00AA7C3E" w:rsidRDefault="00AA7C3E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676CEF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เป็นการระบุจำนวนสมรรถนะที่ใช้ในการประเมินผลการปฏิบัติราชการ  ประกอบด้วย</w:t>
      </w:r>
    </w:p>
    <w:p w14:paraId="7301A863" w14:textId="34B3180D" w:rsidR="00676CEF" w:rsidRDefault="00676CEF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="00D0340A"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พนักงานจ้างทั่วไปให้ประเมินสมรรถนะหลัก  5  สมรรถนะ  โดยกำหนดระดับสมรรถนะที่คาดหวัง/ต้องการ  ระดับ  1</w:t>
      </w:r>
    </w:p>
    <w:p w14:paraId="55AE6C95" w14:textId="0A645F1B" w:rsidR="00D0340A" w:rsidRDefault="00D0340A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พนักงานจ้างตามภารกิจ  ไม่รวมถึงพนักงานจ้างตามภารกิจสำหรับผู้มีทักษะให้ประเมินสมรรถนะหลัก  5  สมรรถนะ  และสมรรถนะประจำสายงานอย่างน้อย  3  สมรรถนะ  เช่นเดียวกันกับพนักงานองค์การบริหารส่วนตำบลในลักษณะงานเดียวกัน  โดยกำหนดระดับสมรรถนะที่คาดหวัง/ต้องการ  ในระดับปฏิบัติงานหรือระดับปฏิบัติการแล้วแต่กรณี</w:t>
      </w:r>
    </w:p>
    <w:p w14:paraId="47A14E6C" w14:textId="22C77CBD" w:rsidR="00D0340A" w:rsidRDefault="00D0340A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 </w:t>
      </w:r>
      <w:r w:rsidR="00ED75FD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พนักงานจ้างตามภารกิจสำหรับผู้มีทักษะ  ให้ประเมินสมรรถนะหลัก  5  สมรรถนะ  โดยกำหนดระดับสมรรถนะที่คาดหวัง/ต้องการในระดับ  2</w:t>
      </w:r>
    </w:p>
    <w:p w14:paraId="5A092DEF" w14:textId="7E13F9E9" w:rsidR="00ED75FD" w:rsidRDefault="00ED75FD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ระดับผลการประเมิน  ในการประเมินผลการปฏิบัติราชการขององค์การบริหารส่วนตำบลจางเหนือ  ให้จัดกลุ่มคะแนนผลการประเมิน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 ก.อบต.  กำหนดโดยอนุโลม</w:t>
      </w:r>
    </w:p>
    <w:p w14:paraId="5F67598D" w14:textId="7B2ABBB2" w:rsidR="00A7547E" w:rsidRDefault="00A7547E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F8311" w14:textId="690AACF3" w:rsidR="00A7547E" w:rsidRDefault="00A7547E" w:rsidP="00A7547E">
      <w:pPr>
        <w:tabs>
          <w:tab w:val="left" w:pos="0"/>
          <w:tab w:val="left" w:pos="1134"/>
          <w:tab w:val="left" w:pos="226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แบบประเมิน...</w:t>
      </w:r>
    </w:p>
    <w:p w14:paraId="5999CFED" w14:textId="7C77BC0C" w:rsidR="00A7547E" w:rsidRDefault="00A7547E" w:rsidP="00A7547E">
      <w:pPr>
        <w:tabs>
          <w:tab w:val="left" w:pos="0"/>
          <w:tab w:val="left" w:pos="1134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876150B" w14:textId="77777777" w:rsidR="00A7547E" w:rsidRDefault="00A7547E" w:rsidP="00A7547E">
      <w:pPr>
        <w:tabs>
          <w:tab w:val="left" w:pos="0"/>
          <w:tab w:val="left" w:pos="1134"/>
          <w:tab w:val="left" w:pos="2268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181FEA5F" w14:textId="77777777" w:rsidR="00A7547E" w:rsidRDefault="00A7547E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A6D4DE" w14:textId="354DA086" w:rsidR="001A5AA1" w:rsidRDefault="001A5AA1" w:rsidP="004520D4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A7547E"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แบบประเมินผลการปฏิบัติงานให้นำแบบประเมินผลการปฏิบัติงานของพนักงานส่วนท้องถิ่นตามที่  ก.อบต.  กำหนดโดยอนุดลม</w:t>
      </w:r>
    </w:p>
    <w:p w14:paraId="2BE8830E" w14:textId="00B68D8B" w:rsidR="0032762F" w:rsidRDefault="0032762F" w:rsidP="0032762F">
      <w:pPr>
        <w:tabs>
          <w:tab w:val="left" w:pos="0"/>
          <w:tab w:val="left" w:pos="1134"/>
        </w:tabs>
        <w:spacing w:before="240"/>
        <w:ind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06D8BA63" w14:textId="3BA1E478" w:rsidR="0032762F" w:rsidRDefault="0032762F" w:rsidP="0032762F">
      <w:pPr>
        <w:tabs>
          <w:tab w:val="left" w:pos="0"/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F3BDA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9F3BDA">
        <w:rPr>
          <w:rFonts w:ascii="TH SarabunIT๙" w:hAnsi="TH SarabunIT๙" w:cs="TH SarabunIT๙"/>
          <w:sz w:val="32"/>
          <w:szCs w:val="32"/>
          <w:cs/>
        </w:rPr>
        <w:t xml:space="preserve">   พ.ศ.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E04B96B" w14:textId="20C88100" w:rsidR="0032762F" w:rsidRDefault="0032762F" w:rsidP="0032762F">
      <w:pPr>
        <w:tabs>
          <w:tab w:val="left" w:pos="0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5F352BDE" wp14:editId="68338ED9">
            <wp:simplePos x="0" y="0"/>
            <wp:positionH relativeFrom="column">
              <wp:posOffset>3307052</wp:posOffset>
            </wp:positionH>
            <wp:positionV relativeFrom="paragraph">
              <wp:posOffset>168551</wp:posOffset>
            </wp:positionV>
            <wp:extent cx="453224" cy="571242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4" cy="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5EA34" w14:textId="4CF31639" w:rsidR="0032762F" w:rsidRPr="009F3BDA" w:rsidRDefault="0032762F" w:rsidP="0032762F">
      <w:pPr>
        <w:tabs>
          <w:tab w:val="left" w:pos="0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BBDCA4B" w14:textId="6566A93A" w:rsidR="0032762F" w:rsidRPr="009F3BDA" w:rsidRDefault="0032762F" w:rsidP="0032762F">
      <w:pPr>
        <w:tabs>
          <w:tab w:val="left" w:pos="0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B067A22" w14:textId="24564AF4" w:rsidR="0032762F" w:rsidRDefault="0032762F" w:rsidP="0032762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  <w:t xml:space="preserve">    (นายสว่าง   จาคำมา)</w:t>
      </w:r>
    </w:p>
    <w:p w14:paraId="6A0C01DC" w14:textId="4F97A6F1" w:rsidR="00CC274F" w:rsidRPr="00A2549D" w:rsidRDefault="0032762F" w:rsidP="00A2549D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นายกองค์การบริหารส่วนตำบลจางเหนือ</w:t>
      </w:r>
    </w:p>
    <w:sectPr w:rsidR="00CC274F" w:rsidRPr="00A2549D" w:rsidSect="0032762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2F"/>
    <w:rsid w:val="00074E37"/>
    <w:rsid w:val="001A5AA1"/>
    <w:rsid w:val="0032762F"/>
    <w:rsid w:val="004520D4"/>
    <w:rsid w:val="004D2AD1"/>
    <w:rsid w:val="005D54EE"/>
    <w:rsid w:val="00676CEF"/>
    <w:rsid w:val="00A2549D"/>
    <w:rsid w:val="00A7547E"/>
    <w:rsid w:val="00AA3410"/>
    <w:rsid w:val="00AA7C3E"/>
    <w:rsid w:val="00B04021"/>
    <w:rsid w:val="00CC274F"/>
    <w:rsid w:val="00D0340A"/>
    <w:rsid w:val="00D34D26"/>
    <w:rsid w:val="00E06BE9"/>
    <w:rsid w:val="00ED75FD"/>
    <w:rsid w:val="00F56CB3"/>
    <w:rsid w:val="00F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C2A4"/>
  <w15:chartTrackingRefBased/>
  <w15:docId w15:val="{E6E31E4A-9D3F-4DDF-A4BF-CFF66CF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16</cp:revision>
  <dcterms:created xsi:type="dcterms:W3CDTF">2020-06-30T03:08:00Z</dcterms:created>
  <dcterms:modified xsi:type="dcterms:W3CDTF">2020-06-30T03:39:00Z</dcterms:modified>
</cp:coreProperties>
</file>